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92" w:rsidRDefault="00D948DA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Annexure- CM – </w:t>
      </w:r>
      <w:proofErr w:type="spellStart"/>
      <w:r>
        <w:rPr>
          <w:rFonts w:ascii="Bookman Old Style" w:hAnsi="Bookman Old Style" w:cs="Bookman Old Style"/>
          <w:b/>
          <w:bCs/>
          <w:sz w:val="24"/>
          <w:szCs w:val="24"/>
        </w:rPr>
        <w:t>Gynaec-Onco</w:t>
      </w:r>
      <w:proofErr w:type="spellEnd"/>
    </w:p>
    <w:p w:rsidR="00E86392" w:rsidRDefault="00E86392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E86392" w:rsidRDefault="004C2370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Spectrum of Diagnosis</w:t>
      </w:r>
      <w:r w:rsidR="0065647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/Case Mix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in the Specialty of </w:t>
      </w:r>
      <w:proofErr w:type="spellStart"/>
      <w:r w:rsidR="0065647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Gynaecological</w:t>
      </w:r>
      <w:proofErr w:type="spellEnd"/>
      <w:r w:rsidR="00656477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Oncology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: </w:t>
      </w:r>
    </w:p>
    <w:p w:rsidR="00E86392" w:rsidRDefault="00E86392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9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1842"/>
        <w:gridCol w:w="2127"/>
        <w:gridCol w:w="1842"/>
      </w:tblGrid>
      <w:tr w:rsidR="00D71D4D" w:rsidTr="00D948DA">
        <w:trPr>
          <w:trHeight w:val="530"/>
        </w:trPr>
        <w:tc>
          <w:tcPr>
            <w:tcW w:w="3614" w:type="dxa"/>
            <w:vMerge w:val="restart"/>
            <w:shd w:val="clear" w:color="auto" w:fill="E6E6E6"/>
            <w:vAlign w:val="center"/>
          </w:tcPr>
          <w:p w:rsidR="00D71D4D" w:rsidRPr="00656477" w:rsidRDefault="00D71D4D" w:rsidP="006564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 xml:space="preserve">Spectrum of Surgical Diagnosis </w:t>
            </w:r>
            <w:r w:rsidR="00656477" w:rsidRPr="00656477"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  <w:t>Surgeries / Procedures Performed by</w:t>
            </w:r>
            <w:bookmarkStart w:id="0" w:name="_GoBack"/>
            <w:bookmarkEnd w:id="0"/>
            <w:r w:rsidR="00656477" w:rsidRPr="00656477"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  <w:t xml:space="preserve"> the Department</w:t>
            </w:r>
          </w:p>
        </w:tc>
        <w:tc>
          <w:tcPr>
            <w:tcW w:w="5811" w:type="dxa"/>
            <w:gridSpan w:val="3"/>
            <w:shd w:val="clear" w:color="auto" w:fill="E6E6E6"/>
            <w:vAlign w:val="center"/>
          </w:tcPr>
          <w:p w:rsidR="00D71D4D" w:rsidRPr="00656477" w:rsidRDefault="00D948DA" w:rsidP="00D948DA">
            <w:pPr>
              <w:spacing w:line="259" w:lineRule="exact"/>
              <w:ind w:right="40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Year wise no. of Surgical P</w:t>
            </w:r>
            <w:r w:rsidR="00D71D4D" w:rsidRPr="00656477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rocedures</w:t>
            </w:r>
          </w:p>
        </w:tc>
      </w:tr>
      <w:tr w:rsidR="00D71D4D" w:rsidTr="00D948DA">
        <w:trPr>
          <w:trHeight w:val="377"/>
        </w:trPr>
        <w:tc>
          <w:tcPr>
            <w:tcW w:w="3614" w:type="dxa"/>
            <w:vMerge/>
            <w:shd w:val="clear" w:color="auto" w:fill="E6E6E6"/>
            <w:vAlign w:val="center"/>
          </w:tcPr>
          <w:p w:rsidR="00D71D4D" w:rsidRPr="00656477" w:rsidRDefault="00D71D4D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D71D4D" w:rsidRPr="00656477" w:rsidRDefault="00D71D4D" w:rsidP="00D948DA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6E6E6"/>
            <w:vAlign w:val="center"/>
          </w:tcPr>
          <w:p w:rsidR="00D71D4D" w:rsidRPr="00656477" w:rsidRDefault="00D71D4D" w:rsidP="00D948DA">
            <w:pPr>
              <w:spacing w:after="0"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D71D4D" w:rsidRPr="00656477" w:rsidRDefault="00D71D4D" w:rsidP="00D948DA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D71D4D" w:rsidTr="00D948DA">
        <w:trPr>
          <w:trHeight w:val="188"/>
        </w:trPr>
        <w:tc>
          <w:tcPr>
            <w:tcW w:w="7583" w:type="dxa"/>
            <w:gridSpan w:val="3"/>
          </w:tcPr>
          <w:p w:rsidR="00D71D4D" w:rsidRPr="00656477" w:rsidRDefault="00656477" w:rsidP="00D93838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VULVA</w:t>
            </w:r>
          </w:p>
        </w:tc>
        <w:tc>
          <w:tcPr>
            <w:tcW w:w="1842" w:type="dxa"/>
          </w:tcPr>
          <w:p w:rsidR="00D71D4D" w:rsidRPr="00656477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</w:p>
        </w:tc>
      </w:tr>
      <w:tr w:rsidR="00656477" w:rsidTr="00D948DA">
        <w:trPr>
          <w:trHeight w:val="188"/>
        </w:trPr>
        <w:tc>
          <w:tcPr>
            <w:tcW w:w="9425" w:type="dxa"/>
            <w:gridSpan w:val="4"/>
          </w:tcPr>
          <w:p w:rsidR="00656477" w:rsidRP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4"/>
                <w:szCs w:val="24"/>
                <w:lang w:val="en-IN"/>
              </w:rPr>
              <w:t>Minor</w:t>
            </w:r>
          </w:p>
        </w:tc>
      </w:tr>
      <w:tr w:rsidR="00D71D4D" w:rsidTr="00D948DA">
        <w:trPr>
          <w:trHeight w:val="209"/>
        </w:trPr>
        <w:tc>
          <w:tcPr>
            <w:tcW w:w="3614" w:type="dxa"/>
          </w:tcPr>
          <w:p w:rsidR="00D71D4D" w:rsidRPr="00656477" w:rsidRDefault="00656477" w:rsidP="00D93838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 w:rsidRPr="00656477">
              <w:rPr>
                <w:rFonts w:ascii="Bookman Old Style" w:hAnsi="Bookman Old Style" w:cs="Bookman Old Style"/>
                <w:sz w:val="24"/>
                <w:szCs w:val="24"/>
              </w:rPr>
              <w:t>Vulval</w:t>
            </w:r>
            <w:proofErr w:type="spellEnd"/>
            <w:r w:rsidRPr="00656477">
              <w:rPr>
                <w:rFonts w:ascii="Bookman Old Style" w:hAnsi="Bookman Old Style" w:cs="Bookman Old Style"/>
                <w:sz w:val="24"/>
                <w:szCs w:val="24"/>
              </w:rPr>
              <w:t xml:space="preserve"> Colposcopy and Biopsy</w:t>
            </w:r>
          </w:p>
        </w:tc>
        <w:tc>
          <w:tcPr>
            <w:tcW w:w="1842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D4D" w:rsidRPr="00656477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</w:tr>
      <w:tr w:rsidR="00D71D4D" w:rsidTr="00D948DA">
        <w:trPr>
          <w:trHeight w:val="209"/>
        </w:trPr>
        <w:tc>
          <w:tcPr>
            <w:tcW w:w="3614" w:type="dxa"/>
          </w:tcPr>
          <w:p w:rsidR="00D71D4D" w:rsidRPr="00656477" w:rsidRDefault="00656477" w:rsidP="00D93838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 w:rsidRPr="00656477">
              <w:rPr>
                <w:rFonts w:ascii="Bookman Old Style" w:hAnsi="Bookman Old Style" w:cs="Bookman Old Style"/>
                <w:sz w:val="24"/>
                <w:szCs w:val="24"/>
              </w:rPr>
              <w:t>Vulval</w:t>
            </w:r>
            <w:proofErr w:type="spellEnd"/>
            <w:r w:rsidRPr="00656477">
              <w:rPr>
                <w:rFonts w:ascii="Bookman Old Style" w:hAnsi="Bookman Old Style" w:cs="Bookman Old Style"/>
                <w:sz w:val="24"/>
                <w:szCs w:val="24"/>
              </w:rPr>
              <w:t xml:space="preserve"> excision biopsy</w:t>
            </w:r>
          </w:p>
        </w:tc>
        <w:tc>
          <w:tcPr>
            <w:tcW w:w="1842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D4D" w:rsidRPr="00656477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</w:tr>
      <w:tr w:rsidR="00D71D4D" w:rsidTr="00D948DA">
        <w:trPr>
          <w:trHeight w:val="209"/>
        </w:trPr>
        <w:tc>
          <w:tcPr>
            <w:tcW w:w="3614" w:type="dxa"/>
          </w:tcPr>
          <w:p w:rsidR="00D71D4D" w:rsidRPr="00656477" w:rsidRDefault="00656477" w:rsidP="00D93838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 w:rsidRPr="00656477">
              <w:rPr>
                <w:rFonts w:ascii="Bookman Old Style" w:hAnsi="Bookman Old Style" w:cs="Bookman Old Style"/>
                <w:sz w:val="24"/>
                <w:szCs w:val="24"/>
              </w:rPr>
              <w:t>Wide/Radical local excision vulva</w:t>
            </w:r>
          </w:p>
        </w:tc>
        <w:tc>
          <w:tcPr>
            <w:tcW w:w="1842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D4D" w:rsidRPr="00656477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</w:tr>
      <w:tr w:rsidR="00656477" w:rsidTr="00D948DA">
        <w:trPr>
          <w:trHeight w:val="209"/>
        </w:trPr>
        <w:tc>
          <w:tcPr>
            <w:tcW w:w="9425" w:type="dxa"/>
            <w:gridSpan w:val="4"/>
          </w:tcPr>
          <w:p w:rsidR="00656477" w:rsidRP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Major</w:t>
            </w:r>
          </w:p>
        </w:tc>
      </w:tr>
      <w:tr w:rsidR="00D71D4D" w:rsidTr="00D948DA">
        <w:trPr>
          <w:trHeight w:val="209"/>
        </w:trPr>
        <w:tc>
          <w:tcPr>
            <w:tcW w:w="3614" w:type="dxa"/>
          </w:tcPr>
          <w:p w:rsidR="00D71D4D" w:rsidRPr="00656477" w:rsidRDefault="00656477" w:rsidP="00D93838">
            <w:pPr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Simple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Vulvectomy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71D4D" w:rsidRPr="00656477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1D4D" w:rsidRPr="00656477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4"/>
                <w:szCs w:val="24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Sentinel Lymph node dissection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56477" w:rsidTr="00D948DA">
        <w:trPr>
          <w:trHeight w:val="137"/>
        </w:trPr>
        <w:tc>
          <w:tcPr>
            <w:tcW w:w="9425" w:type="dxa"/>
            <w:gridSpan w:val="4"/>
          </w:tcPr>
          <w:p w:rsid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Redical</w:t>
            </w:r>
            <w:proofErr w:type="spellEnd"/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Radical/Modified Radical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Vulvectomy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, unilateral or bilateral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Open inguinal lymph node dissection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MAS inguinal lymph node dissection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56477" w:rsidTr="00D948DA">
        <w:trPr>
          <w:trHeight w:val="137"/>
        </w:trPr>
        <w:tc>
          <w:tcPr>
            <w:tcW w:w="9425" w:type="dxa"/>
            <w:gridSpan w:val="4"/>
          </w:tcPr>
          <w:p w:rsid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Ultra Radical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Anterior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Posterior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656477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Total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656477" w:rsidTr="00D948DA">
        <w:trPr>
          <w:trHeight w:val="137"/>
        </w:trPr>
        <w:tc>
          <w:tcPr>
            <w:tcW w:w="9425" w:type="dxa"/>
            <w:gridSpan w:val="4"/>
          </w:tcPr>
          <w:p w:rsid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Vagina</w:t>
            </w:r>
          </w:p>
        </w:tc>
      </w:tr>
      <w:tr w:rsidR="00656477" w:rsidTr="00D948DA">
        <w:trPr>
          <w:trHeight w:val="137"/>
        </w:trPr>
        <w:tc>
          <w:tcPr>
            <w:tcW w:w="9425" w:type="dxa"/>
            <w:gridSpan w:val="4"/>
          </w:tcPr>
          <w:p w:rsidR="00656477" w:rsidRDefault="00656477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lastRenderedPageBreak/>
              <w:t>Minor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Vaginal colposcopy and biopsy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Vaginal excision biopsy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Ablation of vaginal lesions with energy devices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Major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Partial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vaginectomy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vaginectomy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Radical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Radical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vaginectomy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Inguinal lymph node dissection, open or MAS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Pelvic lymph node dissection, open or MAS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65647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Ultra Radical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Anterior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Posterior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Total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1C432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CERVIX</w:t>
            </w: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1C432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Minor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Coploscopy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and biopsy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Cervical polypectomy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Laser/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cryo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/thermos coagulation of cervix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Electrosurgical/Knife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conisation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of cervix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Examination under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anaesthetic</w:t>
            </w:r>
            <w:proofErr w:type="spellEnd"/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C432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Cystoscopy and or proctoscopy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C432F" w:rsidTr="00D948DA">
        <w:trPr>
          <w:trHeight w:val="137"/>
        </w:trPr>
        <w:tc>
          <w:tcPr>
            <w:tcW w:w="9425" w:type="dxa"/>
            <w:gridSpan w:val="4"/>
          </w:tcPr>
          <w:p w:rsidR="001C432F" w:rsidRDefault="001C432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Maj</w:t>
            </w:r>
            <w:r w:rsidRPr="001C432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or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Extra-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fascil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simple hysterectomy/Type-I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Tracheloctomy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open/MAS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Vaginal hysterectomy+/-BSO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E66AA" w:rsidTr="00D948DA">
        <w:trPr>
          <w:trHeight w:val="137"/>
        </w:trPr>
        <w:tc>
          <w:tcPr>
            <w:tcW w:w="9425" w:type="dxa"/>
            <w:gridSpan w:val="4"/>
          </w:tcPr>
          <w:p w:rsidR="001E66AA" w:rsidRPr="003B50F9" w:rsidRDefault="001E66AA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Radical</w:t>
            </w: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Pr="003B50F9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Radical Hysterectomy/type II/type III, open or MAS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D71D4D" w:rsidTr="00D948DA">
        <w:trPr>
          <w:trHeight w:val="137"/>
        </w:trPr>
        <w:tc>
          <w:tcPr>
            <w:tcW w:w="3614" w:type="dxa"/>
          </w:tcPr>
          <w:p w:rsidR="00D71D4D" w:rsidRPr="003B50F9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RH + PLND + Para-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arotic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lymph node sampling, open or MAS</w:t>
            </w:r>
          </w:p>
        </w:tc>
        <w:tc>
          <w:tcPr>
            <w:tcW w:w="1842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71D4D" w:rsidRDefault="00D71D4D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D71D4D" w:rsidRDefault="00D71D4D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E66AA" w:rsidTr="00D948DA">
        <w:trPr>
          <w:trHeight w:val="137"/>
        </w:trPr>
        <w:tc>
          <w:tcPr>
            <w:tcW w:w="3614" w:type="dxa"/>
          </w:tcPr>
          <w:p w:rsidR="001E66AA" w:rsidRPr="003B50F9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Abdominal radical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trachelectomy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, open or MAS</w:t>
            </w:r>
          </w:p>
        </w:tc>
        <w:tc>
          <w:tcPr>
            <w:tcW w:w="1842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66AA" w:rsidRDefault="001E66AA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E66AA" w:rsidTr="00D948DA">
        <w:trPr>
          <w:trHeight w:val="137"/>
        </w:trPr>
        <w:tc>
          <w:tcPr>
            <w:tcW w:w="3614" w:type="dxa"/>
          </w:tcPr>
          <w:p w:rsidR="001E66AA" w:rsidRPr="003B50F9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Vaginal radical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trachelectomy</w:t>
            </w:r>
            <w:proofErr w:type="spellEnd"/>
          </w:p>
        </w:tc>
        <w:tc>
          <w:tcPr>
            <w:tcW w:w="1842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66AA" w:rsidRDefault="001E66AA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E66AA" w:rsidTr="00D948DA">
        <w:trPr>
          <w:trHeight w:val="137"/>
        </w:trPr>
        <w:tc>
          <w:tcPr>
            <w:tcW w:w="3614" w:type="dxa"/>
          </w:tcPr>
          <w:p w:rsidR="001E66AA" w:rsidRPr="003B50F9" w:rsidRDefault="001E66AA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Parametrectomy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, open or MAS</w:t>
            </w:r>
          </w:p>
        </w:tc>
        <w:tc>
          <w:tcPr>
            <w:tcW w:w="1842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66AA" w:rsidRDefault="001E66AA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1E66AA" w:rsidTr="00D948DA">
        <w:trPr>
          <w:trHeight w:val="137"/>
        </w:trPr>
        <w:tc>
          <w:tcPr>
            <w:tcW w:w="9425" w:type="dxa"/>
            <w:gridSpan w:val="4"/>
          </w:tcPr>
          <w:p w:rsidR="001E66AA" w:rsidRDefault="001E66AA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Ultra Radical</w:t>
            </w:r>
          </w:p>
        </w:tc>
      </w:tr>
      <w:tr w:rsidR="001E66AA" w:rsidTr="00D948DA">
        <w:trPr>
          <w:trHeight w:val="137"/>
        </w:trPr>
        <w:tc>
          <w:tcPr>
            <w:tcW w:w="3614" w:type="dxa"/>
          </w:tcPr>
          <w:p w:rsidR="001E66AA" w:rsidRPr="003B50F9" w:rsidRDefault="00A0433E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Anterior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1E66AA" w:rsidRDefault="001E66AA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1E66AA" w:rsidRDefault="001E66AA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0433E" w:rsidTr="00D948DA">
        <w:trPr>
          <w:trHeight w:val="137"/>
        </w:trPr>
        <w:tc>
          <w:tcPr>
            <w:tcW w:w="3614" w:type="dxa"/>
          </w:tcPr>
          <w:p w:rsidR="00A0433E" w:rsidRPr="003B50F9" w:rsidRDefault="00A0433E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Posterior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433E" w:rsidRDefault="00A0433E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0433E" w:rsidTr="00D948DA">
        <w:trPr>
          <w:trHeight w:val="137"/>
        </w:trPr>
        <w:tc>
          <w:tcPr>
            <w:tcW w:w="3614" w:type="dxa"/>
          </w:tcPr>
          <w:p w:rsidR="00A0433E" w:rsidRPr="003B50F9" w:rsidRDefault="00A0433E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Total pelvic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exenteration</w:t>
            </w:r>
            <w:proofErr w:type="spellEnd"/>
          </w:p>
        </w:tc>
        <w:tc>
          <w:tcPr>
            <w:tcW w:w="1842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433E" w:rsidRDefault="00A0433E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0433E" w:rsidTr="00D948DA">
        <w:trPr>
          <w:trHeight w:val="137"/>
        </w:trPr>
        <w:tc>
          <w:tcPr>
            <w:tcW w:w="3614" w:type="dxa"/>
          </w:tcPr>
          <w:p w:rsidR="00A0433E" w:rsidRPr="003B50F9" w:rsidRDefault="00A0433E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LEER procedure</w:t>
            </w:r>
          </w:p>
        </w:tc>
        <w:tc>
          <w:tcPr>
            <w:tcW w:w="1842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433E" w:rsidRDefault="00A0433E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587A2C" w:rsidTr="00D948DA">
        <w:trPr>
          <w:trHeight w:val="137"/>
        </w:trPr>
        <w:tc>
          <w:tcPr>
            <w:tcW w:w="9425" w:type="dxa"/>
            <w:gridSpan w:val="4"/>
          </w:tcPr>
          <w:p w:rsidR="00587A2C" w:rsidRDefault="00587A2C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A0433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UTERUS/ENDOMETRIUM</w:t>
            </w:r>
          </w:p>
        </w:tc>
      </w:tr>
      <w:tr w:rsidR="00587A2C" w:rsidTr="00D948DA">
        <w:trPr>
          <w:trHeight w:val="137"/>
        </w:trPr>
        <w:tc>
          <w:tcPr>
            <w:tcW w:w="9425" w:type="dxa"/>
            <w:gridSpan w:val="4"/>
          </w:tcPr>
          <w:p w:rsidR="00587A2C" w:rsidRDefault="00587A2C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Minor</w:t>
            </w:r>
          </w:p>
        </w:tc>
      </w:tr>
      <w:tr w:rsidR="00A0433E" w:rsidTr="00D948DA">
        <w:trPr>
          <w:trHeight w:val="137"/>
        </w:trPr>
        <w:tc>
          <w:tcPr>
            <w:tcW w:w="3614" w:type="dxa"/>
          </w:tcPr>
          <w:p w:rsidR="00A0433E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D&amp;C/Endometrial aspiration biopsy</w:t>
            </w:r>
          </w:p>
        </w:tc>
        <w:tc>
          <w:tcPr>
            <w:tcW w:w="1842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433E" w:rsidRDefault="00A0433E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A0433E" w:rsidTr="00D948DA">
        <w:trPr>
          <w:trHeight w:val="137"/>
        </w:trPr>
        <w:tc>
          <w:tcPr>
            <w:tcW w:w="3614" w:type="dxa"/>
          </w:tcPr>
          <w:p w:rsidR="00A0433E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Diagnostic hysteroscopy and biopsy</w:t>
            </w:r>
          </w:p>
        </w:tc>
        <w:tc>
          <w:tcPr>
            <w:tcW w:w="1842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0433E" w:rsidRDefault="00A0433E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A0433E" w:rsidRDefault="00A0433E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Hysteroscopy and simple polypectomy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9425" w:type="dxa"/>
            <w:gridSpan w:val="4"/>
          </w:tcPr>
          <w:p w:rsidR="0008290C" w:rsidRDefault="0008290C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Major</w:t>
            </w: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Hysteroscopic</w:t>
            </w:r>
            <w:proofErr w:type="spellEnd"/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 xml:space="preserve"> electro-surgical procedures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Extra-</w:t>
            </w:r>
            <w:proofErr w:type="spellStart"/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>fascil</w:t>
            </w:r>
            <w:proofErr w:type="spellEnd"/>
            <w:r w:rsidRPr="0008290C">
              <w:rPr>
                <w:rFonts w:ascii="Bookman Old Style" w:hAnsi="Bookman Old Style" w:cs="Bookman Old Style"/>
                <w:sz w:val="22"/>
                <w:szCs w:val="22"/>
              </w:rPr>
              <w:t xml:space="preserve"> simple hysterectomy/Type I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9425" w:type="dxa"/>
            <w:gridSpan w:val="4"/>
          </w:tcPr>
          <w:p w:rsidR="0008290C" w:rsidRDefault="0008290C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08290C" w:rsidRDefault="0008290C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Radical</w:t>
            </w: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P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lastRenderedPageBreak/>
              <w:t>Radical Hysterectomy/type II or type III Hysterectomy, open or MAS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Hysterectomy + pelvic lymph node dissection, open or MAS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Hysterectomy + PLND +PALN sampling, open or MAS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08290C" w:rsidTr="00D948DA">
        <w:trPr>
          <w:trHeight w:val="137"/>
        </w:trPr>
        <w:tc>
          <w:tcPr>
            <w:tcW w:w="3614" w:type="dxa"/>
          </w:tcPr>
          <w:p w:rsidR="0008290C" w:rsidRDefault="0008290C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Hy</w:t>
            </w:r>
            <w:r w:rsidR="00206242">
              <w:rPr>
                <w:rFonts w:ascii="Bookman Old Style" w:hAnsi="Bookman Old Style" w:cs="Bookman Old Style"/>
                <w:sz w:val="22"/>
                <w:szCs w:val="22"/>
              </w:rPr>
              <w:t xml:space="preserve">sterectomy + PLND + PALND + </w:t>
            </w:r>
            <w:proofErr w:type="spellStart"/>
            <w:r w:rsidR="00206242"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  <w:r w:rsidR="00206242">
              <w:rPr>
                <w:rFonts w:ascii="Bookman Old Style" w:hAnsi="Bookman Old Style" w:cs="Bookman Old Style"/>
                <w:sz w:val="22"/>
                <w:szCs w:val="22"/>
              </w:rPr>
              <w:t>, pen or MAS</w:t>
            </w:r>
          </w:p>
        </w:tc>
        <w:tc>
          <w:tcPr>
            <w:tcW w:w="1842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8290C" w:rsidRDefault="0008290C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08290C" w:rsidRDefault="0008290C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Sentinel lymph node mapping and dissection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Pr="00206242" w:rsidRDefault="00206242" w:rsidP="00D93838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20624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Ultra Radical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Staging surgery with bowel resection and anastomosis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9425" w:type="dxa"/>
            <w:gridSpan w:val="4"/>
          </w:tcPr>
          <w:p w:rsidR="00206242" w:rsidRPr="00206242" w:rsidRDefault="00206242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20624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OVARY/FALLOPIAN TUBE/PERITONEUM</w:t>
            </w:r>
          </w:p>
        </w:tc>
      </w:tr>
      <w:tr w:rsidR="00206242" w:rsidTr="00D948DA">
        <w:trPr>
          <w:trHeight w:val="137"/>
        </w:trPr>
        <w:tc>
          <w:tcPr>
            <w:tcW w:w="9425" w:type="dxa"/>
            <w:gridSpan w:val="4"/>
          </w:tcPr>
          <w:p w:rsidR="00206242" w:rsidRDefault="00206242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20624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Minor</w:t>
            </w: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Diagnostic laparoscopy and biopsy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Paracentesis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Chest tube insertion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USG guided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truecut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biopsy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9425" w:type="dxa"/>
            <w:gridSpan w:val="4"/>
          </w:tcPr>
          <w:p w:rsidR="00206242" w:rsidRDefault="00206242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Major</w:t>
            </w: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Risk reduction surgery for ovarian cancer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Bilateral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salpingo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-oophorectomy for the treatment of breast Ca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Hysteroscopic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electro-surgical procedures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Extra-fascial simple hysterectomy,+/-BSO, open or MAS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Salpingo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>-oophorectomy, unilateral or bilateral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Default="00206242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lastRenderedPageBreak/>
              <w:t>Radical</w:t>
            </w:r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206242" w:rsidTr="00D948DA">
        <w:trPr>
          <w:trHeight w:val="137"/>
        </w:trPr>
        <w:tc>
          <w:tcPr>
            <w:tcW w:w="3614" w:type="dxa"/>
          </w:tcPr>
          <w:p w:rsidR="00206242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 xml:space="preserve">TAH BSO </w:t>
            </w:r>
            <w:proofErr w:type="spellStart"/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</w:p>
        </w:tc>
        <w:tc>
          <w:tcPr>
            <w:tcW w:w="1842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06242" w:rsidRDefault="00206242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206242" w:rsidRDefault="00206242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 xml:space="preserve">TAH BSI </w:t>
            </w:r>
            <w:proofErr w:type="spellStart"/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 xml:space="preserve"> + PLND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 xml:space="preserve">TAH BSO </w:t>
            </w:r>
            <w:proofErr w:type="spellStart"/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  <w:r w:rsidRPr="00B1147F">
              <w:rPr>
                <w:rFonts w:ascii="Bookman Old Style" w:hAnsi="Bookman Old Style" w:cs="Bookman Old Style"/>
                <w:sz w:val="22"/>
                <w:szCs w:val="22"/>
              </w:rPr>
              <w:t xml:space="preserve"> + PALN sampling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TAH BSO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+ PLND +PALN dissection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Open or MAS completion surgery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Fertility preserving complete staging surgery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9425" w:type="dxa"/>
            <w:gridSpan w:val="4"/>
          </w:tcPr>
          <w:p w:rsidR="00B1147F" w:rsidRDefault="00B1147F" w:rsidP="00D93838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Ultra Radical</w:t>
            </w: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TAH BSO </w:t>
            </w:r>
            <w:proofErr w:type="spellStart"/>
            <w:r>
              <w:rPr>
                <w:rFonts w:ascii="Bookman Old Style" w:hAnsi="Bookman Old Style" w:cs="Bookman Old Style"/>
                <w:sz w:val="22"/>
                <w:szCs w:val="22"/>
              </w:rPr>
              <w:t>Omentectomy</w:t>
            </w:r>
            <w:proofErr w:type="spellEnd"/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+/- lymph node dissection with the addition any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B1147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Any other Surgical Procedures that are not listed above</w:t>
            </w: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1147F" w:rsidTr="00D948DA">
        <w:trPr>
          <w:trHeight w:val="137"/>
        </w:trPr>
        <w:tc>
          <w:tcPr>
            <w:tcW w:w="3614" w:type="dxa"/>
          </w:tcPr>
          <w:p w:rsidR="00B1147F" w:rsidRPr="00B1147F" w:rsidRDefault="00B1147F" w:rsidP="00D93838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1147F" w:rsidRDefault="00B1147F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147F" w:rsidRDefault="00B1147F" w:rsidP="004E001C">
            <w:pPr>
              <w:spacing w:line="259" w:lineRule="exact"/>
              <w:ind w:right="1168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E86392" w:rsidRDefault="00E86392">
      <w:pPr>
        <w:jc w:val="both"/>
        <w:rPr>
          <w:rFonts w:ascii="Bookman Old Style" w:hAnsi="Bookman Old Style" w:cs="Bookman Old Style"/>
          <w:b/>
          <w:bCs/>
        </w:rPr>
      </w:pPr>
    </w:p>
    <w:p w:rsidR="00E86392" w:rsidRDefault="004C2370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E86392" w:rsidRDefault="00E86392">
      <w:pPr>
        <w:rPr>
          <w:rFonts w:ascii="Bookman Old Style" w:hAnsi="Bookman Old Style" w:cs="Bookman Old Style"/>
        </w:rPr>
      </w:pPr>
    </w:p>
    <w:tbl>
      <w:tblPr>
        <w:tblW w:w="957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792"/>
        <w:gridCol w:w="4784"/>
      </w:tblGrid>
      <w:tr w:rsidR="00E86392">
        <w:trPr>
          <w:trHeight w:val="368"/>
        </w:trPr>
        <w:tc>
          <w:tcPr>
            <w:tcW w:w="4792" w:type="dxa"/>
          </w:tcPr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86392" w:rsidRDefault="00E86392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E86392">
        <w:tc>
          <w:tcPr>
            <w:tcW w:w="4792" w:type="dxa"/>
          </w:tcPr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E86392" w:rsidRDefault="00E86392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784" w:type="dxa"/>
          </w:tcPr>
          <w:p w:rsidR="00E86392" w:rsidRDefault="004C2370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E86392" w:rsidRPr="00D71D4D" w:rsidRDefault="004C2370" w:rsidP="00D71D4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</w:tc>
      </w:tr>
    </w:tbl>
    <w:p w:rsidR="00E86392" w:rsidRDefault="00E86392">
      <w:pPr>
        <w:rPr>
          <w:rFonts w:cs="Times New Roman"/>
        </w:rPr>
      </w:pPr>
    </w:p>
    <w:sectPr w:rsidR="00E8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7"/>
    <w:rsid w:val="0008290C"/>
    <w:rsid w:val="000C2D8F"/>
    <w:rsid w:val="00142F65"/>
    <w:rsid w:val="00184FFA"/>
    <w:rsid w:val="001C2033"/>
    <w:rsid w:val="001C432F"/>
    <w:rsid w:val="001E66AA"/>
    <w:rsid w:val="00206242"/>
    <w:rsid w:val="0032618D"/>
    <w:rsid w:val="00333E2A"/>
    <w:rsid w:val="003961DE"/>
    <w:rsid w:val="003B50F9"/>
    <w:rsid w:val="003B5DCD"/>
    <w:rsid w:val="003C3629"/>
    <w:rsid w:val="003E09E8"/>
    <w:rsid w:val="00483C5E"/>
    <w:rsid w:val="004C1D7F"/>
    <w:rsid w:val="004C2370"/>
    <w:rsid w:val="004E001C"/>
    <w:rsid w:val="004F18E2"/>
    <w:rsid w:val="005016AF"/>
    <w:rsid w:val="0052129B"/>
    <w:rsid w:val="00587A2C"/>
    <w:rsid w:val="005A3012"/>
    <w:rsid w:val="00656477"/>
    <w:rsid w:val="006B3E93"/>
    <w:rsid w:val="006F074E"/>
    <w:rsid w:val="006F6531"/>
    <w:rsid w:val="007061F8"/>
    <w:rsid w:val="00720B51"/>
    <w:rsid w:val="00765537"/>
    <w:rsid w:val="007A3FE7"/>
    <w:rsid w:val="007B7666"/>
    <w:rsid w:val="007F2B77"/>
    <w:rsid w:val="00837206"/>
    <w:rsid w:val="00854621"/>
    <w:rsid w:val="008935D0"/>
    <w:rsid w:val="008B74AC"/>
    <w:rsid w:val="00924E2A"/>
    <w:rsid w:val="009744A0"/>
    <w:rsid w:val="00993A00"/>
    <w:rsid w:val="009B7455"/>
    <w:rsid w:val="00A0433E"/>
    <w:rsid w:val="00A159CC"/>
    <w:rsid w:val="00A42262"/>
    <w:rsid w:val="00B1147F"/>
    <w:rsid w:val="00B32C46"/>
    <w:rsid w:val="00B73353"/>
    <w:rsid w:val="00B97773"/>
    <w:rsid w:val="00C24CCA"/>
    <w:rsid w:val="00C30A3E"/>
    <w:rsid w:val="00CE1020"/>
    <w:rsid w:val="00CE2757"/>
    <w:rsid w:val="00D00ABE"/>
    <w:rsid w:val="00D71D4D"/>
    <w:rsid w:val="00D82FA7"/>
    <w:rsid w:val="00D93838"/>
    <w:rsid w:val="00D948DA"/>
    <w:rsid w:val="00DC7B74"/>
    <w:rsid w:val="00E15357"/>
    <w:rsid w:val="00E27A5A"/>
    <w:rsid w:val="00E33AAE"/>
    <w:rsid w:val="00E86392"/>
    <w:rsid w:val="00E92031"/>
    <w:rsid w:val="00F046A6"/>
    <w:rsid w:val="00F10915"/>
    <w:rsid w:val="00F15E75"/>
    <w:rsid w:val="00F23DD3"/>
    <w:rsid w:val="00FD49B9"/>
    <w:rsid w:val="00FE1E80"/>
    <w:rsid w:val="22085423"/>
    <w:rsid w:val="23256D08"/>
    <w:rsid w:val="6CC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AF2BF"/>
  <w15:docId w15:val="{235D66C8-31F1-418E-850B-C353ECD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 CM - OBGY</vt:lpstr>
    </vt:vector>
  </TitlesOfParts>
  <Company>National Board Of Examinations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OBGY</dc:title>
  <dc:creator>skumar</dc:creator>
  <cp:lastModifiedBy>ACCRPC3@natboard.domain</cp:lastModifiedBy>
  <cp:revision>12</cp:revision>
  <cp:lastPrinted>2018-05-08T08:54:00Z</cp:lastPrinted>
  <dcterms:created xsi:type="dcterms:W3CDTF">2022-11-29T10:26:00Z</dcterms:created>
  <dcterms:modified xsi:type="dcterms:W3CDTF">2023-02-28T06:06:00Z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